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EA9B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b/>
          <w:bCs/>
          <w:color w:val="000000"/>
          <w:sz w:val="28"/>
          <w:szCs w:val="28"/>
        </w:rPr>
        <w:t>LAZY BEAR RANCH GETAWAY INFO</w:t>
      </w:r>
    </w:p>
    <w:p w14:paraId="05A4FC87" w14:textId="71B8274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 xml:space="preserve">Lazy Bear Ranch is an event center in the hills east of Weiser – 612 Unity Ln, Weiser.  </w:t>
      </w:r>
      <w:r w:rsidR="002B4452">
        <w:rPr>
          <w:rFonts w:ascii="Aptos" w:hAnsi="Aptos"/>
          <w:color w:val="000000"/>
          <w:sz w:val="22"/>
          <w:szCs w:val="22"/>
        </w:rPr>
        <w:t xml:space="preserve">  </w:t>
      </w:r>
      <w:hyperlink r:id="rId5" w:history="1">
        <w:r w:rsidR="002B4452" w:rsidRPr="00B4034F">
          <w:rPr>
            <w:rStyle w:val="Hyperlink"/>
            <w:rFonts w:ascii="Aptos" w:eastAsiaTheme="majorEastAsia" w:hAnsi="Aptos"/>
            <w:sz w:val="22"/>
            <w:szCs w:val="22"/>
          </w:rPr>
          <w:t>www.lazybearranch.com</w:t>
        </w:r>
      </w:hyperlink>
      <w:r>
        <w:rPr>
          <w:rFonts w:ascii="Aptos" w:hAnsi="Aptos"/>
          <w:color w:val="000000"/>
          <w:sz w:val="22"/>
          <w:szCs w:val="22"/>
        </w:rPr>
        <w:t> </w:t>
      </w:r>
    </w:p>
    <w:p w14:paraId="5E87B47D" w14:textId="6989D51F" w:rsidR="007479CD" w:rsidRDefault="007479CD">
      <w:r>
        <w:t>Dates are Saturday May 3</w:t>
      </w:r>
      <w:r w:rsidRPr="007479CD">
        <w:rPr>
          <w:vertAlign w:val="superscript"/>
        </w:rPr>
        <w:t>rd</w:t>
      </w:r>
      <w:r>
        <w:t xml:space="preserve"> to Sunday May 4</w:t>
      </w:r>
      <w:r w:rsidRPr="007479CD">
        <w:rPr>
          <w:vertAlign w:val="superscript"/>
        </w:rPr>
        <w:t>th</w:t>
      </w:r>
    </w:p>
    <w:p w14:paraId="3DC9B27F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 xml:space="preserve">Current plan is to meet at </w:t>
      </w:r>
      <w:proofErr w:type="spellStart"/>
      <w:r>
        <w:rPr>
          <w:rFonts w:ascii="Aptos" w:hAnsi="Aptos"/>
          <w:color w:val="000000"/>
          <w:sz w:val="22"/>
          <w:szCs w:val="22"/>
        </w:rPr>
        <w:t>Winco</w:t>
      </w:r>
      <w:proofErr w:type="spellEnd"/>
      <w:r>
        <w:rPr>
          <w:rFonts w:ascii="Aptos" w:hAnsi="Aptos"/>
          <w:color w:val="000000"/>
          <w:sz w:val="22"/>
          <w:szCs w:val="22"/>
        </w:rPr>
        <w:t xml:space="preserve"> on State at Hwy 55 about 1:00 for 1:30 departure.  Route would exit to Old 55, Floating Feather to Hwy 55.  North to Horseshoe bend, then west to Emmett, continuing to Payette and north to Weiser, then </w:t>
      </w:r>
      <w:proofErr w:type="gramStart"/>
      <w:r>
        <w:rPr>
          <w:rFonts w:ascii="Aptos" w:hAnsi="Aptos"/>
          <w:color w:val="000000"/>
          <w:sz w:val="22"/>
          <w:szCs w:val="22"/>
        </w:rPr>
        <w:t>following  Weiser</w:t>
      </w:r>
      <w:proofErr w:type="gramEnd"/>
      <w:r>
        <w:rPr>
          <w:rFonts w:ascii="Aptos" w:hAnsi="Aptos"/>
          <w:color w:val="000000"/>
          <w:sz w:val="22"/>
          <w:szCs w:val="22"/>
        </w:rPr>
        <w:t xml:space="preserve"> River Road generally to the ranch.</w:t>
      </w:r>
    </w:p>
    <w:p w14:paraId="7DD17A84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There are several options for the weekend:</w:t>
      </w:r>
    </w:p>
    <w:p w14:paraId="6856059F" w14:textId="77777777" w:rsidR="007479CD" w:rsidRDefault="007479CD" w:rsidP="007479C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 Drive to the ranch.  Happy Hour, then dinner, spend the night, have breakfast, then head home.</w:t>
      </w:r>
    </w:p>
    <w:p w14:paraId="4722A5B7" w14:textId="77777777" w:rsidR="007479CD" w:rsidRDefault="007479CD" w:rsidP="007479C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Drive to the ranch.  Happy Hour (keeping it light), dinner, then head home.</w:t>
      </w:r>
    </w:p>
    <w:p w14:paraId="173C281D" w14:textId="77777777" w:rsidR="007479CD" w:rsidRDefault="007479CD" w:rsidP="007479C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Same as (1), skip breakfast.</w:t>
      </w:r>
    </w:p>
    <w:p w14:paraId="79DB90B6" w14:textId="77777777" w:rsidR="007479CD" w:rsidRDefault="007479CD" w:rsidP="007479CD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Aptos" w:hAnsi="Aptos"/>
          <w:color w:val="000000"/>
          <w:sz w:val="22"/>
          <w:szCs w:val="22"/>
        </w:rPr>
      </w:pPr>
      <w:r>
        <w:rPr>
          <w:rFonts w:ascii="Aptos" w:hAnsi="Aptos"/>
          <w:color w:val="000000"/>
          <w:sz w:val="22"/>
          <w:szCs w:val="22"/>
        </w:rPr>
        <w:t>Others – you pick.</w:t>
      </w:r>
    </w:p>
    <w:p w14:paraId="774B8E73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If you choose to spend the night, there are a total of 15 rooms/cottages available, comprising an assortment of accommodations:</w:t>
      </w:r>
    </w:p>
    <w:p w14:paraId="28A4C731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11 with king bed, 2 with 2 full (double beds), 1 with 4 double beds, 1 with 2 double beds, and 1 ADA unit with 2 twin beds.</w:t>
      </w:r>
    </w:p>
    <w:p w14:paraId="547A6E8D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Room rate is $166.50 including tax.</w:t>
      </w:r>
    </w:p>
    <w:p w14:paraId="77F0098F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Meal options include dinner only, dinner and breakfast, either or neither.  Meals will most likely be sit-down service, depending on numbers.  Menu is yet to be settled, but we should know that before the event.</w:t>
      </w:r>
    </w:p>
    <w:p w14:paraId="4EABBA32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If you opt for dinner, cost is $50 per person.  Breakfast cost is $25 per person.</w:t>
      </w:r>
    </w:p>
    <w:p w14:paraId="2D12E4C2" w14:textId="4F4DBAE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To make a room reservation, send a text to the ranch at (208) 550-0440 &amp; include your email address.  When you do that, advise the Ranch about your room preference and your meal preference(s) – dinner for two, breakfast for two, either or neither.  Reference Silver Sage Porsche Club.</w:t>
      </w:r>
    </w:p>
    <w:p w14:paraId="48DEC316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Same process if you would only go out for dinner – the ranch needs to know that as well.</w:t>
      </w:r>
    </w:p>
    <w:p w14:paraId="24EF1051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Tim at the ranch will respond with an emailed invoice and payment/cancellation policy, confirming your reservation, payable online.  It is a small operation, so be patient – hopefully you will get a response within a day or so. </w:t>
      </w:r>
    </w:p>
    <w:p w14:paraId="0251A76E" w14:textId="77777777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>This is not a BYOB event.  You will be expected to patronize the full bar that will be provided if you intend to imbibe.</w:t>
      </w:r>
    </w:p>
    <w:p w14:paraId="1190DCB0" w14:textId="4829CEC0" w:rsidR="007479CD" w:rsidRDefault="007479CD" w:rsidP="007479CD">
      <w:pPr>
        <w:pStyle w:val="NormalWeb"/>
        <w:spacing w:before="0" w:beforeAutospacing="0" w:after="160" w:afterAutospacing="0"/>
      </w:pPr>
      <w:r>
        <w:rPr>
          <w:rFonts w:ascii="Aptos" w:hAnsi="Aptos"/>
          <w:color w:val="000000"/>
          <w:sz w:val="22"/>
          <w:szCs w:val="22"/>
        </w:rPr>
        <w:t xml:space="preserve">Final Note:  When you have made reservations and set up meal preference, be sure to let Diana Molenaar know your choices at tours@silversageporsche.com </w:t>
      </w:r>
    </w:p>
    <w:p w14:paraId="1446310B" w14:textId="77777777" w:rsidR="007479CD" w:rsidRPr="007479CD" w:rsidRDefault="007479CD"/>
    <w:sectPr w:rsidR="007479CD" w:rsidRPr="0074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5BDC"/>
    <w:multiLevelType w:val="multilevel"/>
    <w:tmpl w:val="84D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989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CD"/>
    <w:rsid w:val="002B4452"/>
    <w:rsid w:val="007479CD"/>
    <w:rsid w:val="00756B0F"/>
    <w:rsid w:val="00C34C07"/>
    <w:rsid w:val="00D26A0C"/>
    <w:rsid w:val="00E0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8CE4"/>
  <w15:chartTrackingRefBased/>
  <w15:docId w15:val="{0606184C-05D5-4CEF-8888-7B5099B2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9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9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9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9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9C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479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zybearran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Molenaar</dc:creator>
  <cp:keywords/>
  <dc:description/>
  <cp:lastModifiedBy>Julie Bell</cp:lastModifiedBy>
  <cp:revision>2</cp:revision>
  <dcterms:created xsi:type="dcterms:W3CDTF">2025-03-12T20:05:00Z</dcterms:created>
  <dcterms:modified xsi:type="dcterms:W3CDTF">2025-03-12T20:05:00Z</dcterms:modified>
</cp:coreProperties>
</file>